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470" w:rsidRPr="00103470" w:rsidRDefault="00103470" w:rsidP="001034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03470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Títulos e Documentos e Pessoas Jurídicas 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Registro de Títulos e Documentos tem atribuição bem ampla, pois registra principalmente contratos que tenham como objeto os bens imóveis. Assim, por exemplo, </w:t>
      </w:r>
      <w:proofErr w:type="gramStart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os contratos de penhor, compra e venda</w:t>
      </w:r>
      <w:proofErr w:type="gramEnd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ou sem reserva de domínio, alienação fiduciária de veículos e máquinas. São registrados também os contratos de locação; de prestação de serviço de qualquer natureza; documentos decorrentes de depósitos ou cauções, feitos como garantia de obrigações contratuais; cartas de fiança em geral, feitas por instrumento particular; além de todos os documentos de procedência estrangeira, acompanhados das respectivas traduções, que só assim têm validade legal em repartições federais, estaduais e municipais ou qualquer instância, juízo ou tribunal.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Todo documento registrado em Títulos e Documentos prova o texto, a data e garante a publicidade, uma vez que ninguém poderá alegar desconhecimento.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Na eventualidade de ocorrer extravio do documento original registrado, você poderá obter uma Certidão que para todos os efeitos legais terá o mesmo valor do original extraviado.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O artigo 130 da Lei Federal nº 6.015 dá um prazo de 20 dias da data da assinatura do documento para que ele seja registrado em Títulos e Documentos. Decorrido esse prazo, o documento só produzirá efeitos jurídicos a partir da data do registro.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Veja a variedade de documentos registráveis em Títulos e Documentos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Hoje são mais de 200 os tipos de documentos registráveis em Títulos e Documentos. Para que você possa ter uma </w:t>
      </w:r>
      <w:proofErr w:type="spellStart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idéia</w:t>
      </w:r>
      <w:proofErr w:type="spellEnd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, aqui estão apenas alguns deles.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Alienação Fiduciária – Locação de Imóvel – Atas – Borderô – Contrato de Honorários – Contrato de Assistência Técnica – Requerimento – Atestado – Acordo – Quitação – Carta – Confissão de Dívida – Caução – Carteira Profissional – Convênio – Contrato de Trabalho – Fiança – Contrato de Edição – Declaração – Diploma – Bula – Autorização – Cessão de Direitos – Patrocínio – Publicidade – Comissão Mercantil – Contrato de Estágio – Carnê – Laudo – Boletim de Ocorrência – Memorial Descritivo – Prestação de Contas – Tabela – Telegrama – Nota Promissória – Tradução – Orçamento – Opção de Vendas – Reserva de Domínio – Recibo – Permuta – Utilização de “know-how” – Regulamento – Parecer – Pedido.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De acordo com o parágrafo único do artigo 127 da Lei já mencionada compete ao Registro de Títulos e Documentos “a realização de quaisquer registros não atribuídos expressamente a outro oficio”.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Em outras palavras, tudo o que não for atribuição de outro Serviço Registral será feito exclusivamente pelo Registro de Títulos e Documentos.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Aqui você tem uma pequena mostra da variedade de documentos cujo registro compete ao Serviço de Títulos e Documentos.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É</w:t>
      </w:r>
      <w:proofErr w:type="gramEnd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somente através do Registro de Títulos e Documentos que você pode efetuar quaisquer das chamadas Notificações Extrajudiciais.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Notificar é fazer prova de recebimento ou de se ter dado conhecimento, de maneira incontestável, do conteúdo ou teor de qualquer ato jurídico levado a registro, fazendo-se dessa maneira, inequívoca constatação de que o notificado recebeu o documento que lhe foi entregue, dele tomando ciência de todo o conteúdo e provando-se, quando necessário, qual foi o teor de que tomou conhecimento. Isto significa que o notificado não pode alegar desconhecimento do documento, muito menos do seu conteúdo. Assim como não pode furtar-se ao cumprimento de obrigações sob a alegação de ignorância.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Dessa forma, inúmeros são os casos em que a Notificação Extrajudicial é o gatilho inicial de responsabilizar. De provar. De provocar provas. De desmascarar engodos. De prevenir responsabilidades. De chamar </w:t>
      </w:r>
      <w:proofErr w:type="gramStart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à,</w:t>
      </w:r>
      <w:proofErr w:type="gramEnd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autoria. De precaver-se contra danos. De constituir mora. De solicitar cumprimento de obrigações.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Diz a lei nº 6.015 que o oficial registrador será obrigado, “quando o apresentante o requerer, a notificar do registro ou da averbação os demais interessados que </w:t>
      </w:r>
      <w:proofErr w:type="gramStart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figurarem</w:t>
      </w:r>
      <w:proofErr w:type="gramEnd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título, documento ou papel apresentado, e a quaisquer terceiros que lhes sejam indicados… Por esse processo, também, poderão ser feitos avisos, denúncias e notificações, quando não for exigida a intervenção judicial”.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notificação pode ser feita pelo próprio Oficial ou por um escrevente designado por ele. No caso do notificado se negar a receber ou assinar, o Oficial ou escrevente responsável pela entrega da Notificação registrará tal fato, fazendo uma descrição física de quem se recusou </w:t>
      </w:r>
      <w:proofErr w:type="gramStart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proofErr w:type="gramEnd"/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aceita-la.</w:t>
      </w:r>
    </w:p>
    <w:p w:rsidR="00103470" w:rsidRPr="00103470" w:rsidRDefault="00103470" w:rsidP="001034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3470">
        <w:rPr>
          <w:rFonts w:ascii="Times New Roman" w:eastAsia="Times New Roman" w:hAnsi="Times New Roman" w:cs="Times New Roman"/>
          <w:sz w:val="24"/>
          <w:szCs w:val="24"/>
          <w:lang w:eastAsia="pt-BR"/>
        </w:rPr>
        <w:t>Assim, o serviço de Notificação efetuado pelo Registro de Títulos e Documentos é uma forma eficaz e rápida de provar a entrega, através da Certidão feita e assinada pelo Oficial ou escrevente autorizado.</w:t>
      </w:r>
    </w:p>
    <w:p w:rsidR="00E779EA" w:rsidRDefault="00E779EA">
      <w:bookmarkStart w:id="0" w:name="_GoBack"/>
      <w:bookmarkEnd w:id="0"/>
    </w:p>
    <w:sectPr w:rsidR="00E779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470"/>
    <w:rsid w:val="00103470"/>
    <w:rsid w:val="00947CCA"/>
    <w:rsid w:val="00A8310E"/>
    <w:rsid w:val="00E7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03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034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034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0347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2018-08-30T14:44:00Z</dcterms:created>
  <dcterms:modified xsi:type="dcterms:W3CDTF">2018-08-30T14:44:00Z</dcterms:modified>
</cp:coreProperties>
</file>